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lang w:val="en-US" w:eastAsia="zh-CN"/>
        </w:rPr>
        <w:t>附件1</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5"/>
        <w:jc w:val="center"/>
        <w:textAlignment w:val="auto"/>
        <w:rPr>
          <w:rFonts w:hint="eastAsia" w:ascii="方正小标宋简体" w:hAnsi="黑体" w:eastAsia="方正小标宋简体" w:cs="Courier New"/>
          <w:color w:val="000000"/>
          <w:kern w:val="0"/>
          <w:sz w:val="44"/>
          <w:szCs w:val="44"/>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北京中关村资本基金管理有限公司副总经理（分工负责基础设施公募</w:t>
      </w:r>
      <w:r>
        <w:rPr>
          <w:rFonts w:hint="default" w:ascii="Times New Roman" w:hAnsi="Times New Roman" w:eastAsia="方正小标宋简体" w:cs="Times New Roman"/>
          <w:color w:val="000000"/>
          <w:kern w:val="0"/>
          <w:sz w:val="44"/>
          <w:szCs w:val="44"/>
        </w:rPr>
        <w:t>REITs</w:t>
      </w:r>
      <w:r>
        <w:rPr>
          <w:rFonts w:hint="eastAsia" w:ascii="方正小标宋简体" w:hAnsi="黑体" w:eastAsia="方正小标宋简体" w:cs="Courier New"/>
          <w:color w:val="000000"/>
          <w:kern w:val="0"/>
          <w:sz w:val="44"/>
          <w:szCs w:val="44"/>
        </w:rPr>
        <w:t>项目管理、建设基金管理）岗位职责及任职资格条件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ascii="黑体" w:hAnsi="黑体" w:eastAsia="黑体" w:cs="Courier New"/>
          <w:color w:val="000000"/>
          <w:kern w:val="0"/>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Courier New"/>
          <w:color w:val="000000"/>
          <w:kern w:val="0"/>
          <w:sz w:val="32"/>
          <w:szCs w:val="32"/>
          <w:lang w:val="en-US" w:eastAsia="zh-CN"/>
        </w:rPr>
      </w:pPr>
      <w:r>
        <w:rPr>
          <w:rFonts w:ascii="黑体" w:hAnsi="黑体" w:eastAsia="黑体" w:cs="Courier New"/>
          <w:color w:val="000000"/>
          <w:kern w:val="0"/>
          <w:sz w:val="32"/>
          <w:szCs w:val="32"/>
        </w:rPr>
        <w:t>一、</w:t>
      </w:r>
      <w:r>
        <w:rPr>
          <w:rFonts w:hint="eastAsia" w:ascii="黑体" w:hAnsi="黑体" w:eastAsia="黑体" w:cs="Courier New"/>
          <w:color w:val="000000"/>
          <w:kern w:val="0"/>
          <w:sz w:val="32"/>
          <w:szCs w:val="32"/>
          <w:lang w:val="en-US" w:eastAsia="zh-CN"/>
        </w:rPr>
        <w:t>企业简介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北京中关村资本基金管理有限公司成立于2016年，是中关村发展集团全资设立的科技投资业务体系统筹管理平台，公司注册资本2亿元人民币。</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聚焦科技投行定位，服务国家和首都发展大局，围绕创新创业主体不同的成长阶段，打造全链条投资体系，为双创主体提供耐心资本支持。瞄准大信息、大健康、大环保、大智造、军民融合等重点方向，链接空间、金融、科技服务等内外部服务资源，对接多层次资本市场，支撑高精尖产业长周期发展。截至 2022 年底，管理参控股企业38家。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北京中关村资本基金管理有限公司办公地点为海淀区。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二、</w:t>
      </w:r>
      <w:r>
        <w:rPr>
          <w:rFonts w:ascii="黑体" w:hAnsi="黑体" w:eastAsia="黑体" w:cs="Courier New"/>
          <w:color w:val="000000"/>
          <w:kern w:val="0"/>
          <w:sz w:val="32"/>
          <w:szCs w:val="32"/>
        </w:rPr>
        <w:t>岗位概述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聚焦集团服务创新发展的使命，立足高精尖产业领域，以打造具有全球影响力的科技创新中心为目标，协助总经理负责</w:t>
      </w:r>
      <w:r>
        <w:rPr>
          <w:rFonts w:hint="eastAsia" w:ascii="仿宋_GB2312" w:hAnsi="仿宋_GB2312" w:eastAsia="仿宋_GB2312" w:cs="仿宋_GB2312"/>
          <w:sz w:val="32"/>
          <w:szCs w:val="32"/>
        </w:rPr>
        <w:t>基础设施公募</w:t>
      </w:r>
      <w:r>
        <w:rPr>
          <w:rFonts w:hint="default" w:ascii="Times New Roman" w:hAnsi="Times New Roman" w:eastAsia="仿宋_GB2312" w:cs="Times New Roman"/>
          <w:sz w:val="32"/>
          <w:szCs w:val="32"/>
        </w:rPr>
        <w:t>REITs</w:t>
      </w:r>
      <w:r>
        <w:rPr>
          <w:rFonts w:hint="eastAsia" w:ascii="仿宋_GB2312" w:hAnsi="仿宋_GB2312" w:eastAsia="仿宋_GB2312" w:cs="仿宋_GB2312"/>
          <w:sz w:val="32"/>
          <w:szCs w:val="32"/>
        </w:rPr>
        <w:t>项目管理、建设基金管理等工作。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三</w:t>
      </w:r>
      <w:r>
        <w:rPr>
          <w:rFonts w:ascii="黑体" w:hAnsi="黑体" w:eastAsia="黑体" w:cs="Courier New"/>
          <w:color w:val="000000"/>
          <w:kern w:val="0"/>
          <w:sz w:val="32"/>
          <w:szCs w:val="32"/>
        </w:rPr>
        <w:t>、岗位职责</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配合</w:t>
      </w:r>
      <w:r>
        <w:rPr>
          <w:rFonts w:hint="eastAsia" w:ascii="仿宋_GB2312" w:hAnsi="仿宋_GB2312" w:eastAsia="仿宋_GB2312" w:cs="仿宋_GB2312"/>
          <w:color w:val="000000"/>
          <w:kern w:val="0"/>
          <w:sz w:val="32"/>
          <w:szCs w:val="32"/>
          <w:lang w:eastAsia="zh-CN"/>
        </w:rPr>
        <w:t>公司</w:t>
      </w:r>
      <w:r>
        <w:rPr>
          <w:rFonts w:hint="eastAsia" w:ascii="仿宋_GB2312" w:hAnsi="仿宋_GB2312" w:eastAsia="仿宋_GB2312" w:cs="仿宋_GB2312"/>
          <w:color w:val="000000"/>
          <w:kern w:val="0"/>
          <w:sz w:val="32"/>
          <w:szCs w:val="32"/>
        </w:rPr>
        <w:t>总经理开展公司</w:t>
      </w:r>
      <w:r>
        <w:rPr>
          <w:rFonts w:hint="eastAsia" w:ascii="仿宋_GB2312" w:hAnsi="仿宋_GB2312" w:eastAsia="仿宋_GB2312" w:cs="仿宋_GB2312"/>
          <w:sz w:val="32"/>
          <w:szCs w:val="32"/>
        </w:rPr>
        <w:t>日常经营管理工作，参与组织制定和实施公司发展战略、经营目标和经营计划；</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负责基础建设公募</w:t>
      </w:r>
      <w:r>
        <w:rPr>
          <w:rFonts w:hint="eastAsia" w:ascii="Times New Roman" w:hAnsi="Times New Roman" w:eastAsia="仿宋_GB2312" w:cs="Times New Roman"/>
          <w:sz w:val="32"/>
          <w:szCs w:val="32"/>
        </w:rPr>
        <w:t>REITs</w:t>
      </w:r>
      <w:r>
        <w:rPr>
          <w:rFonts w:hint="eastAsia" w:ascii="仿宋_GB2312" w:hAnsi="仿宋_GB2312" w:eastAsia="仿宋_GB2312" w:cs="仿宋_GB2312"/>
          <w:sz w:val="32"/>
          <w:szCs w:val="32"/>
        </w:rPr>
        <w:t>项目统筹组织、方案设计及落地发行工作，积极对接国家发改委、中国证监会、上海证券交易所、市发改委等监管部门；</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（三）负责</w:t>
      </w:r>
      <w:r>
        <w:rPr>
          <w:rFonts w:hint="eastAsia" w:ascii="仿宋_GB2312" w:hAnsi="仿宋_GB2312" w:eastAsia="仿宋_GB2312" w:cs="仿宋_GB2312"/>
          <w:sz w:val="32"/>
          <w:szCs w:val="32"/>
        </w:rPr>
        <w:t>牵头</w:t>
      </w:r>
      <w:r>
        <w:rPr>
          <w:rFonts w:hint="eastAsia" w:ascii="Times New Roman" w:hAnsi="Times New Roman" w:eastAsia="仿宋_GB2312" w:cs="Times New Roman"/>
          <w:sz w:val="32"/>
          <w:szCs w:val="32"/>
        </w:rPr>
        <w:t>Pre-REITs</w:t>
      </w:r>
      <w:r>
        <w:rPr>
          <w:rFonts w:hint="eastAsia" w:ascii="仿宋_GB2312" w:hAnsi="仿宋_GB2312" w:eastAsia="仿宋_GB2312" w:cs="仿宋_GB2312"/>
          <w:sz w:val="32"/>
          <w:szCs w:val="32"/>
        </w:rPr>
        <w:t>基金组建、项目投资和项目退出工作，适时并购产业园优质资产;</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（四）负责</w:t>
      </w:r>
      <w:r>
        <w:rPr>
          <w:rFonts w:hint="eastAsia" w:ascii="仿宋_GB2312" w:hAnsi="仿宋_GB2312" w:eastAsia="仿宋_GB2312" w:cs="仿宋_GB2312"/>
          <w:sz w:val="32"/>
          <w:szCs w:val="32"/>
        </w:rPr>
        <w:t>助力基金管理与运营工作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负责建设基金管理与运营工作；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（五）负责</w:t>
      </w:r>
      <w:r>
        <w:rPr>
          <w:rFonts w:hint="eastAsia" w:ascii="仿宋_GB2312" w:hAnsi="仿宋_GB2312" w:eastAsia="仿宋_GB2312" w:cs="仿宋_GB2312"/>
          <w:sz w:val="32"/>
          <w:szCs w:val="32"/>
        </w:rPr>
        <w:t>参与基金设立、募集、投资、管理、退出等重大决策，负责分管的公司基金投后管理工作，做好基金信息披露报告；</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六</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完成领导交办的其他工作。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四</w:t>
      </w:r>
      <w:r>
        <w:rPr>
          <w:rFonts w:ascii="黑体" w:hAnsi="黑体" w:eastAsia="黑体" w:cs="Courier New"/>
          <w:color w:val="000000"/>
          <w:kern w:val="0"/>
          <w:sz w:val="32"/>
          <w:szCs w:val="32"/>
        </w:rPr>
        <w:t>、任职条件及资格</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的政治素质和理论素养，深入学习贯彻习近平新时代中国特色社会主义思想和党的二十大精神，深刻领悟“两个确立”的决定性意义，牢固树立“四个意识”，坚定“四个自信”，做到“两个维护”，坚决维护党中央权威，坚决执行党的路线方针政策，工作中注重理论联系实际；</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积极贯彻市委市政府决策部署和集团工作要求，熟悉中关村国家自主创新示范区创新要素资源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kern w:val="0"/>
          <w:sz w:val="32"/>
          <w:szCs w:val="32"/>
        </w:rPr>
        <w:t>熟悉产业投资业务</w:t>
      </w:r>
      <w:r>
        <w:rPr>
          <w:rFonts w:hint="eastAsia" w:ascii="仿宋_GB2312" w:hAnsi="仿宋_GB2312" w:eastAsia="仿宋_GB2312" w:cs="仿宋_GB2312"/>
          <w:color w:val="000000"/>
          <w:kern w:val="0"/>
          <w:sz w:val="32"/>
          <w:szCs w:val="32"/>
          <w:lang w:val="en-US" w:eastAsia="zh-CN"/>
        </w:rPr>
        <w:t>和</w:t>
      </w:r>
      <w:r>
        <w:rPr>
          <w:rFonts w:hint="eastAsia" w:ascii="仿宋_GB2312" w:hAnsi="仿宋_GB2312" w:eastAsia="仿宋_GB2312" w:cs="仿宋_GB2312"/>
          <w:color w:val="000000"/>
          <w:kern w:val="0"/>
          <w:sz w:val="32"/>
          <w:szCs w:val="32"/>
        </w:rPr>
        <w:t>资本市场，具有丰富的项目投资、管理和退出工作经验；</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具有较好的大局意识、决策能力和抗压能力，较好的团队建设、组织协调、沟通表达和计划执行能力，具有在实践中磨练的勇气和</w:t>
      </w:r>
      <w:r>
        <w:rPr>
          <w:rFonts w:hint="eastAsia" w:ascii="仿宋_GB2312" w:hAnsi="仿宋_GB2312" w:eastAsia="仿宋_GB2312" w:cs="仿宋_GB2312"/>
          <w:sz w:val="32"/>
          <w:szCs w:val="32"/>
        </w:rPr>
        <w:t>开拓进取的精神，勇于接受挑战，</w:t>
      </w:r>
      <w:r>
        <w:rPr>
          <w:rFonts w:hint="eastAsia" w:ascii="仿宋_GB2312" w:hAnsi="仿宋_GB2312" w:eastAsia="仿宋_GB2312" w:cs="仿宋_GB2312"/>
          <w:kern w:val="0"/>
          <w:sz w:val="32"/>
          <w:szCs w:val="32"/>
        </w:rPr>
        <w:t>具</w:t>
      </w:r>
      <w:r>
        <w:rPr>
          <w:rFonts w:hint="eastAsia" w:ascii="仿宋_GB2312" w:hAnsi="仿宋_GB2312" w:eastAsia="仿宋_GB2312" w:cs="仿宋_GB2312"/>
          <w:color w:val="000000"/>
          <w:sz w:val="32"/>
          <w:szCs w:val="32"/>
        </w:rPr>
        <w:t>有良好的心理素质和身体素质；</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具有大学</w:t>
      </w:r>
      <w:r>
        <w:rPr>
          <w:rFonts w:hint="eastAsia" w:ascii="仿宋_GB2312" w:hAnsi="仿宋_GB2312" w:eastAsia="仿宋_GB2312" w:cs="仿宋_GB2312"/>
          <w:color w:val="000000"/>
          <w:sz w:val="32"/>
          <w:szCs w:val="32"/>
          <w:lang w:eastAsia="zh-CN"/>
        </w:rPr>
        <w:t>本科</w:t>
      </w:r>
      <w:r>
        <w:rPr>
          <w:rFonts w:hint="eastAsia" w:ascii="仿宋_GB2312" w:hAnsi="仿宋_GB2312" w:eastAsia="仿宋_GB2312" w:cs="仿宋_GB2312"/>
          <w:color w:val="000000"/>
          <w:sz w:val="32"/>
          <w:szCs w:val="32"/>
        </w:rPr>
        <w:t>及以上学历</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金融类、经济类、理工类等相关专业；</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具有党政机关、事业单位、企业同层级副职工作经历，或具有下一层级3年以上工作经历。</w:t>
      </w: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小标宋简体" w:hAnsi="黑体" w:eastAsia="方正小标宋简体" w:cs="Courier New"/>
          <w:color w:val="000000"/>
          <w:kern w:val="0"/>
          <w:sz w:val="44"/>
          <w:szCs w:val="44"/>
        </w:rPr>
      </w:pPr>
    </w:p>
    <w:p>
      <w:pPr>
        <w:keepNext w:val="0"/>
        <w:keepLines w:val="0"/>
        <w:pageBreakBefore w:val="0"/>
        <w:kinsoku/>
        <w:wordWrap/>
        <w:overflowPunct/>
        <w:topLinePunct w:val="0"/>
        <w:autoSpaceDE/>
        <w:autoSpaceDN/>
        <w:bidi w:val="0"/>
        <w:adjustRightInd/>
        <w:snapToGrid/>
        <w:spacing w:line="600" w:lineRule="exact"/>
        <w:jc w:val="both"/>
        <w:textAlignment w:val="auto"/>
        <w:rPr>
          <w:rFonts w:hint="eastAsia" w:ascii="方正小标宋简体" w:hAnsi="黑体" w:eastAsia="方正小标宋简体" w:cs="Courier New"/>
          <w:color w:val="000000"/>
          <w:kern w:val="0"/>
          <w:sz w:val="44"/>
          <w:szCs w:val="44"/>
        </w:rPr>
      </w:pPr>
    </w:p>
    <w:p>
      <w:pPr>
        <w:rPr>
          <w:rFonts w:hint="eastAsia"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br w:type="page"/>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hint="eastAsia" w:ascii="方正小标宋简体" w:hAnsi="黑体" w:eastAsia="方正小标宋简体" w:cs="Courier New"/>
          <w:color w:val="000000"/>
          <w:kern w:val="0"/>
          <w:sz w:val="44"/>
          <w:szCs w:val="44"/>
        </w:rPr>
      </w:pPr>
      <w:bookmarkStart w:id="0" w:name="_GoBack"/>
      <w:bookmarkEnd w:id="0"/>
      <w:r>
        <w:rPr>
          <w:rFonts w:hint="eastAsia" w:ascii="方正小标宋简体" w:hAnsi="黑体" w:eastAsia="方正小标宋简体" w:cs="Courier New"/>
          <w:color w:val="000000"/>
          <w:kern w:val="0"/>
          <w:sz w:val="44"/>
          <w:szCs w:val="44"/>
        </w:rPr>
        <w:t>北京中关村资本基金管理有限公司</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both"/>
        <w:textAlignment w:val="auto"/>
        <w:rPr>
          <w:rFonts w:hint="eastAsia"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副总经理（分工负责母基金及子基金运营管理）</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jc w:val="center"/>
        <w:textAlignment w:val="auto"/>
        <w:rPr>
          <w:rFonts w:ascii="方正小标宋简体" w:hAnsi="黑体" w:eastAsia="方正小标宋简体" w:cs="Courier New"/>
          <w:color w:val="000000"/>
          <w:kern w:val="0"/>
          <w:sz w:val="44"/>
          <w:szCs w:val="44"/>
        </w:rPr>
      </w:pPr>
      <w:r>
        <w:rPr>
          <w:rFonts w:hint="eastAsia" w:ascii="方正小标宋简体" w:hAnsi="黑体" w:eastAsia="方正小标宋简体" w:cs="Courier New"/>
          <w:color w:val="000000"/>
          <w:kern w:val="0"/>
          <w:sz w:val="44"/>
          <w:szCs w:val="44"/>
        </w:rPr>
        <w:t>岗位职责及任职资格条件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ascii="仿宋" w:hAnsi="仿宋" w:eastAsia="仿宋" w:cs="Courier New"/>
          <w:sz w:val="32"/>
          <w:szCs w:val="32"/>
        </w:rPr>
      </w:pP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Courier New"/>
          <w:color w:val="000000"/>
          <w:kern w:val="0"/>
          <w:sz w:val="32"/>
          <w:szCs w:val="32"/>
          <w:lang w:val="en-US" w:eastAsia="zh-CN"/>
        </w:rPr>
      </w:pPr>
      <w:r>
        <w:rPr>
          <w:rFonts w:ascii="黑体" w:hAnsi="黑体" w:eastAsia="黑体" w:cs="Courier New"/>
          <w:color w:val="000000"/>
          <w:kern w:val="0"/>
          <w:sz w:val="32"/>
          <w:szCs w:val="32"/>
        </w:rPr>
        <w:t>一、</w:t>
      </w:r>
      <w:r>
        <w:rPr>
          <w:rFonts w:hint="eastAsia" w:ascii="黑体" w:hAnsi="黑体" w:eastAsia="黑体" w:cs="Courier New"/>
          <w:color w:val="000000"/>
          <w:kern w:val="0"/>
          <w:sz w:val="32"/>
          <w:szCs w:val="32"/>
          <w:lang w:val="en-US" w:eastAsia="zh-CN"/>
        </w:rPr>
        <w:t>企业简介</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北京中关村资本基金管理有限公司成立于2016年，是中关村发展集团全资设立的科技投资业务体系统筹管理平台，公司注册资本2亿元人民币。</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公司聚焦科技投行定位，服务国家和首都发展大局，围绕创新创业主体不同的成长阶段，打造全链条投资体系，为双创主体提供耐心资本支持。瞄准大信息、大健康、大环保、大智造、军民融合等重点方向，链接空间、金融、科技服务等内外部服务资源，对接多层次资本市场，支撑高精尖产业长周期发展。截至 2022 年底，管理参控股企业38家。</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jc w:val="both"/>
        <w:textAlignment w:val="auto"/>
        <w:rPr>
          <w:rFonts w:ascii="黑体" w:hAnsi="黑体" w:eastAsia="黑体" w:cs="Courier New"/>
          <w:color w:val="000000"/>
          <w:kern w:val="0"/>
          <w:sz w:val="32"/>
          <w:szCs w:val="32"/>
        </w:rPr>
      </w:pPr>
      <w:r>
        <w:rPr>
          <w:rFonts w:hint="eastAsia" w:ascii="仿宋_GB2312" w:hAnsi="仿宋_GB2312" w:eastAsia="仿宋_GB2312" w:cs="仿宋_GB2312"/>
          <w:color w:val="000000"/>
          <w:kern w:val="0"/>
          <w:sz w:val="32"/>
          <w:szCs w:val="32"/>
        </w:rPr>
        <w:t>北京中关村资本基金管理有限公司办公地点为海淀区。</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二</w:t>
      </w:r>
      <w:r>
        <w:rPr>
          <w:rFonts w:ascii="黑体" w:hAnsi="黑体" w:eastAsia="黑体" w:cs="Courier New"/>
          <w:color w:val="000000"/>
          <w:kern w:val="0"/>
          <w:sz w:val="32"/>
          <w:szCs w:val="32"/>
        </w:rPr>
        <w:t>、岗位概述</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rPr>
        <w:t>聚焦集团服务创新发展的使命，立足高精尖产业领域，以打造具有全球影响力的科技创新中心为目标，协助总经理</w:t>
      </w:r>
      <w:r>
        <w:rPr>
          <w:rFonts w:hint="eastAsia" w:ascii="仿宋_GB2312" w:hAnsi="仿宋_GB2312" w:eastAsia="仿宋_GB2312" w:cs="仿宋_GB2312"/>
          <w:sz w:val="32"/>
          <w:szCs w:val="32"/>
        </w:rPr>
        <w:t>负责母基金及子基金运营管理等工作。</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ascii="黑体" w:hAnsi="黑体" w:eastAsia="黑体" w:cs="Courier New"/>
          <w:color w:val="000000"/>
          <w:kern w:val="0"/>
          <w:sz w:val="32"/>
          <w:szCs w:val="32"/>
        </w:rPr>
      </w:pPr>
      <w:r>
        <w:rPr>
          <w:rFonts w:hint="eastAsia" w:ascii="黑体" w:hAnsi="黑体" w:eastAsia="黑体" w:cs="Courier New"/>
          <w:color w:val="000000"/>
          <w:kern w:val="0"/>
          <w:sz w:val="32"/>
          <w:szCs w:val="32"/>
          <w:lang w:val="en-US" w:eastAsia="zh-CN"/>
        </w:rPr>
        <w:t>三、</w:t>
      </w:r>
      <w:r>
        <w:rPr>
          <w:rFonts w:ascii="黑体" w:hAnsi="黑体" w:eastAsia="黑体" w:cs="Courier New"/>
          <w:color w:val="000000"/>
          <w:kern w:val="0"/>
          <w:sz w:val="32"/>
          <w:szCs w:val="32"/>
        </w:rPr>
        <w:t>岗位职责</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一</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配合</w:t>
      </w:r>
      <w:r>
        <w:rPr>
          <w:rFonts w:hint="eastAsia" w:ascii="仿宋_GB2312" w:hAnsi="仿宋_GB2312" w:eastAsia="仿宋_GB2312" w:cs="仿宋_GB2312"/>
          <w:color w:val="000000"/>
          <w:kern w:val="0"/>
          <w:sz w:val="32"/>
          <w:szCs w:val="32"/>
          <w:lang w:eastAsia="zh-CN"/>
        </w:rPr>
        <w:t>公司</w:t>
      </w:r>
      <w:r>
        <w:rPr>
          <w:rFonts w:hint="eastAsia" w:ascii="仿宋_GB2312" w:hAnsi="仿宋_GB2312" w:eastAsia="仿宋_GB2312" w:cs="仿宋_GB2312"/>
          <w:color w:val="000000"/>
          <w:kern w:val="0"/>
          <w:sz w:val="32"/>
          <w:szCs w:val="32"/>
        </w:rPr>
        <w:t>总经理开展公司</w:t>
      </w:r>
      <w:r>
        <w:rPr>
          <w:rFonts w:hint="eastAsia" w:ascii="仿宋_GB2312" w:hAnsi="仿宋_GB2312" w:eastAsia="仿宋_GB2312" w:cs="仿宋_GB2312"/>
          <w:sz w:val="32"/>
          <w:szCs w:val="32"/>
        </w:rPr>
        <w:t>日常经营管理工作，参与组织制定和实施公司发展战略、经营目标和经营计划；</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负责公司基金运作流程和管理体系的搭建，开展母基金、子基金的资金募集等工作，引入战略合作者、募集发行；</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负责公司新设专项基金的运营管理工作；</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（四）负责</w:t>
      </w:r>
      <w:r>
        <w:rPr>
          <w:rFonts w:hint="eastAsia" w:ascii="仿宋_GB2312" w:hAnsi="仿宋_GB2312" w:eastAsia="仿宋_GB2312" w:cs="仿宋_GB2312"/>
          <w:sz w:val="32"/>
          <w:szCs w:val="32"/>
        </w:rPr>
        <w:t>参与基金设立、募集、投资、管理、退出等重大决策，负责分管的公司基金投后管理工作，做好母基金信息披露报告；</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完成领导交办的其他工作。</w:t>
      </w:r>
    </w:p>
    <w:p>
      <w:pPr>
        <w:keepNext w:val="0"/>
        <w:keepLines w:val="0"/>
        <w:pageBreakBefore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ascii="Courier New" w:hAnsi="Courier New" w:eastAsia="宋体" w:cs="Courier New"/>
          <w:color w:val="000000"/>
          <w:kern w:val="0"/>
          <w:sz w:val="18"/>
          <w:szCs w:val="18"/>
        </w:rPr>
      </w:pPr>
      <w:r>
        <w:rPr>
          <w:rFonts w:hint="eastAsia" w:ascii="黑体" w:hAnsi="黑体" w:eastAsia="黑体" w:cs="Courier New"/>
          <w:color w:val="000000"/>
          <w:kern w:val="0"/>
          <w:sz w:val="32"/>
          <w:szCs w:val="32"/>
          <w:lang w:val="en-US" w:eastAsia="zh-CN"/>
        </w:rPr>
        <w:t>四</w:t>
      </w:r>
      <w:r>
        <w:rPr>
          <w:rFonts w:ascii="黑体" w:hAnsi="黑体" w:eastAsia="黑体" w:cs="Courier New"/>
          <w:color w:val="000000"/>
          <w:kern w:val="0"/>
          <w:sz w:val="32"/>
          <w:szCs w:val="32"/>
        </w:rPr>
        <w:t>、任职条件及资格</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较高的政治素质和理论素养，深入学习贯彻习近平新时代中国特色社会主义思想和党的二十大精神，深刻领悟“两个确立”的决定性意义，牢固树立“四个意识”，坚定“四个自信”，做到“两个维护”，坚决维护党中央权威，坚决执行党的路线方针政策，工作中注重理论联系实际；</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二</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积极贯彻市委市政府决策部署和集团工作要求，熟悉中关村国家自主创新示范区创新要素资源</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熟悉</w:t>
      </w:r>
      <w:r>
        <w:rPr>
          <w:rFonts w:hint="eastAsia" w:ascii="仿宋_GB2312" w:hAnsi="仿宋_GB2312" w:eastAsia="仿宋_GB2312" w:cs="仿宋_GB2312"/>
          <w:color w:val="000000"/>
          <w:kern w:val="0"/>
          <w:sz w:val="32"/>
          <w:szCs w:val="32"/>
        </w:rPr>
        <w:t>新兴行业领域的发展趋势及政府机构运作</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具有丰富的基金设立、基金运作、基金管理和退出</w:t>
      </w:r>
      <w:r>
        <w:rPr>
          <w:rFonts w:hint="eastAsia" w:ascii="仿宋_GB2312" w:hAnsi="仿宋_GB2312" w:eastAsia="仿宋_GB2312" w:cs="仿宋_GB2312"/>
          <w:color w:val="000000"/>
          <w:kern w:val="0"/>
          <w:sz w:val="32"/>
          <w:szCs w:val="32"/>
          <w:lang w:val="en-US" w:eastAsia="zh-CN"/>
        </w:rPr>
        <w:t>等</w:t>
      </w:r>
      <w:r>
        <w:rPr>
          <w:rFonts w:hint="eastAsia" w:ascii="仿宋_GB2312" w:hAnsi="仿宋_GB2312" w:eastAsia="仿宋_GB2312" w:cs="仿宋_GB2312"/>
          <w:color w:val="000000"/>
          <w:kern w:val="0"/>
          <w:sz w:val="32"/>
          <w:szCs w:val="32"/>
        </w:rPr>
        <w:t>工作经验；</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具有较好的大局意识、决策能力和抗压能力，较好的团队建设、组织协调、沟通表达和计划执行能力，具有在实践中磨练的勇气和</w:t>
      </w:r>
      <w:r>
        <w:rPr>
          <w:rFonts w:hint="eastAsia" w:ascii="仿宋_GB2312" w:hAnsi="仿宋_GB2312" w:eastAsia="仿宋_GB2312" w:cs="仿宋_GB2312"/>
          <w:sz w:val="32"/>
          <w:szCs w:val="32"/>
        </w:rPr>
        <w:t>开拓进取的精神，勇于接受挑战，</w:t>
      </w:r>
      <w:r>
        <w:rPr>
          <w:rFonts w:hint="eastAsia" w:ascii="仿宋_GB2312" w:hAnsi="仿宋_GB2312" w:eastAsia="仿宋_GB2312" w:cs="仿宋_GB2312"/>
          <w:kern w:val="0"/>
          <w:sz w:val="32"/>
          <w:szCs w:val="32"/>
        </w:rPr>
        <w:t>具</w:t>
      </w:r>
      <w:r>
        <w:rPr>
          <w:rFonts w:hint="eastAsia" w:ascii="仿宋_GB2312" w:hAnsi="仿宋_GB2312" w:eastAsia="仿宋_GB2312" w:cs="仿宋_GB2312"/>
          <w:color w:val="000000"/>
          <w:sz w:val="32"/>
          <w:szCs w:val="32"/>
        </w:rPr>
        <w:t>有良好的心理素质和身体素质；</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四</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具有大学</w:t>
      </w:r>
      <w:r>
        <w:rPr>
          <w:rFonts w:hint="eastAsia" w:ascii="仿宋_GB2312" w:hAnsi="仿宋_GB2312" w:eastAsia="仿宋_GB2312" w:cs="仿宋_GB2312"/>
          <w:color w:val="000000"/>
          <w:sz w:val="32"/>
          <w:szCs w:val="32"/>
          <w:lang w:eastAsia="zh-CN"/>
        </w:rPr>
        <w:t>本科</w:t>
      </w:r>
      <w:r>
        <w:rPr>
          <w:rFonts w:hint="eastAsia" w:ascii="仿宋_GB2312" w:hAnsi="仿宋_GB2312" w:eastAsia="仿宋_GB2312" w:cs="仿宋_GB2312"/>
          <w:color w:val="000000"/>
          <w:sz w:val="32"/>
          <w:szCs w:val="32"/>
        </w:rPr>
        <w:t>及以上学历</w:t>
      </w:r>
      <w:r>
        <w:rPr>
          <w:rFonts w:hint="eastAsia" w:ascii="仿宋_GB2312" w:hAnsi="仿宋_GB2312" w:eastAsia="仿宋_GB2312" w:cs="仿宋_GB2312"/>
          <w:color w:val="000000"/>
          <w:sz w:val="32"/>
          <w:szCs w:val="32"/>
          <w:lang w:eastAsia="zh-CN"/>
        </w:rPr>
        <w:t>；</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五</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理工类、经济类、金融类等相关专业；</w:t>
      </w:r>
    </w:p>
    <w:p>
      <w:pPr>
        <w:keepNext w:val="0"/>
        <w:keepLines w:val="0"/>
        <w:pageBreakBefore w:val="0"/>
        <w:widowControl/>
        <w:numPr>
          <w:ilvl w:val="0"/>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具有党政机关、事业单位、企业同层级副职工作经历，或具有下一层级3年以上工作经历。</w:t>
      </w:r>
    </w:p>
    <w:sectPr>
      <w:pgSz w:w="11906" w:h="16838"/>
      <w:pgMar w:top="2098"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20108"/>
    <w:rsid w:val="0CAD560B"/>
    <w:rsid w:val="0DAF4FC8"/>
    <w:rsid w:val="0DFC6ECD"/>
    <w:rsid w:val="0EC1450E"/>
    <w:rsid w:val="0ED2000A"/>
    <w:rsid w:val="190E7848"/>
    <w:rsid w:val="245B79A2"/>
    <w:rsid w:val="29B20108"/>
    <w:rsid w:val="2A1D316A"/>
    <w:rsid w:val="31C25049"/>
    <w:rsid w:val="35E73E68"/>
    <w:rsid w:val="6AE45AFB"/>
    <w:rsid w:val="71AD414A"/>
    <w:rsid w:val="781D01A0"/>
    <w:rsid w:val="78EA7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Office_11.8.6.11829_F1E327BC-269C-435d-A152-05C5408002CA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2024-02-06T07:01:00Z</dcterms:created>
  <dc:creator>WPS_1453609002</dc:creator>
  <cp:lastModifiedBy>WPS_1453609002</cp:lastModifiedBy>
  <dcterms:modified xsi:type="dcterms:W3CDTF">2024-02-07T10:17:48Z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CFE5275B1F1E4144849A631171A9E2D1</vt:lpwstr>
  </property>
</Properties>
</file>